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hint="default" w:ascii="宋体" w:hAnsi="宋体" w:eastAsia="宋体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仿宋_GB2312"/>
          <w:b/>
          <w:bCs/>
          <w:kern w:val="0"/>
          <w:sz w:val="44"/>
          <w:szCs w:val="44"/>
        </w:rPr>
        <w:t>河南省奶业协会会员管理办法</w:t>
      </w:r>
    </w:p>
    <w:p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ascii="宋体" w:hAnsi="宋体" w:cs="仿宋_GB2312"/>
          <w:kern w:val="0"/>
          <w:sz w:val="44"/>
          <w:szCs w:val="44"/>
        </w:rPr>
      </w:pP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第一章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总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则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第一条为了维护河南省奶业协会会员（以下简称</w:t>
      </w:r>
      <w:r>
        <w:rPr>
          <w:rFonts w:ascii="仿宋" w:hAnsi="仿宋" w:eastAsia="仿宋" w:cs="仿宋_GB2312"/>
          <w:kern w:val="0"/>
          <w:sz w:val="32"/>
          <w:szCs w:val="32"/>
        </w:rPr>
        <w:t>“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协会会员</w:t>
      </w:r>
      <w:r>
        <w:rPr>
          <w:rFonts w:ascii="仿宋" w:hAnsi="仿宋" w:eastAsia="仿宋" w:cs="仿宋_GB2312"/>
          <w:kern w:val="0"/>
          <w:sz w:val="32"/>
          <w:szCs w:val="32"/>
        </w:rPr>
        <w:t>”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）的合法权益，加强对协会会员的管理和服务，根据《社会团体管理条例》和《河南省奶业协会章程》，制定本办法。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第二条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协会实行会员制管理。会员制的宗旨是：建立规范科学的会员组织网络和快速传递行业信息系统，及时宣传贯彻行业法律、法规，普及和推广新技术、新成果、新品种、新产品，更有效地提高协会为全省奶业及相关行业工作者服务质量，增强协会的凝聚力，推动和保障我省现代奶业健康有序发展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第三条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本协会秘书处负责会员的日常管理工作。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第二章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会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员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第四条 本协会会员为单位会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员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第五条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凡从事奶业生产及相关行业具有法人资格的企事业单位、社会团体，从事奶业生产及相关产业或相关管理部门的工作者，承认和遵守本协会章程，执行本协会决议，自愿履行会员义务者均可申请加入协会。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第六条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会员入会程序：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（一）申请单位向本协会提出书面申请；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（二）填写《河南省奶业协会团体会员入会申请表》，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提供工商营业执照</w:t>
      </w:r>
      <w:r>
        <w:rPr>
          <w:rFonts w:ascii="仿宋" w:hAnsi="仿宋" w:eastAsia="仿宋" w:cs="仿宋_GB2312"/>
          <w:kern w:val="0"/>
          <w:sz w:val="32"/>
          <w:szCs w:val="32"/>
        </w:rPr>
        <w:t>;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（三）协会秘书处审核；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（四）副会长单位、副秘书长单位、常务理事单位由协会颁发标牌，其他单位会员由协会登记注册；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（五）副会长单位、副秘书长单位、常务理事单位、理事单位、会员单位其法人代表直接作为相应的会员个人。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第七条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有下列情形之一者不予批准入会：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（一）个人被剥夺政治权利，刑罚执行未终了的；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（二）企业处于破产整顿期间的；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（三）无民事行为能力者或限制民事行为能力者；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（四）在申报过程中存在弄虚作假行为者；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（五）国家法律、法规禁止的其他情形者。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第八条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会员的权利：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（一）行使表决权、选举权，有被选举权；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（二）对本协会工作的批评、建议和监督权；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（三）参加本协会举办的有关活动，优先享受协会提供的各项服务和待遇；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（四）优先获得技术指导和信息服务等权利；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（五）优先在协会网站、刊物等媒介，发表论文，发布科研成果、产品与企业宣传等信息；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（六）优先参加协会组织举办的各种会议活动，并享有信息发布、广告刊登、会展参展等优惠政策；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（七）有权要求本协会对其合法权益依法给予维护；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（八）有权要求本协会向政府反映合理化的意见与建议；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（九）有申请退会的权利。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第九条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会员的义务：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（一）遵守本协会章程，执行本协会的决议，维护本协会的合法权益；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（二）自觉遵守国家的法律、法规，依法开展生产经营活动；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（三）积极促进协会事业的长期发展，维护协会声誉；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（四）积极参与和协助协会组织各项活动，积极向协会反映情况，提供必要的信息和资料；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（五）宣传普及奶业生产的科学知识，推广优良品种及先进生产技术；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（六）按规定缴纳会费；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（七）完成本协会交办的工作。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第三章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会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费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第十条   协会秘书处负责会费管理工作。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第十一条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会员任期每届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5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年，会员费按届一次性缴纳。单位会员每届缴纳会费标准：副会长、副秘书长单位每届缴纳会费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0000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元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常务理事单位每届缴纳会费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0000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元；理事单位每届缴纳会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_GB2312"/>
          <w:kern w:val="0"/>
          <w:sz w:val="32"/>
          <w:szCs w:val="32"/>
        </w:rPr>
        <w:t>000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元；一般单位会员每届缴纳会费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000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元。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第十二条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会费及其他经费用于协会章程规定的业务范围和协会事业的发展，受法律保护，任何单位、个人不得侵占、私分和挪用。主要用于以下方面：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（一）为会员提供信息、宣传材料、标牌证书等开支；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（二）协会办事机构办公经费开支和专职工作人员的薪酬待遇；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（三）举办各种活动的补贴性开支；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（四）召开代表大会、理事会、常务理事会、会长办公会、秘书长办公会等会议的部分开支；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（五）组织举办各种会议活动时给予会员单位优惠部分的补贴；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（六）推动行业发展的公益性事业开支；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（七）对有突出贡献会员的奖励；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（八）办理会员提案和社团管理条例规定的经费开支。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第十三条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会费的交纳办法：会员会费每届一次性缴纳，一次交清。可通过银行汇款，也可直接缴纳现金，协会统一开取“河南省民间组织专用发票”。户名：河南省奶业协会，开户行：郑州市中行花园路支行，账户：</w:t>
      </w:r>
      <w:r>
        <w:rPr>
          <w:rFonts w:ascii="仿宋" w:hAnsi="仿宋" w:eastAsia="仿宋" w:cs="仿宋_GB2312"/>
          <w:kern w:val="0"/>
          <w:sz w:val="32"/>
          <w:szCs w:val="32"/>
        </w:rPr>
        <w:t>261101018671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第十四条会员应按照本协会相关规定，一次性缴清当届会费。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第十五条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会员退会或被除名时，不再退还其缴纳的会费、资助和捐赠。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第十六条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会费管理，执行国家规定的财务管理制度，接受会员大会、财税部门的监督和审计。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第四章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会员管理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第十七条 会员均须按时缴纳会费。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第十八条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协会对业绩突出的会员进行奖励。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第十九条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凡违反以下任何一条的会员，协会有权给予通报批评、警告、直至终止其会员资格的处分。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（一）未经协会批准，擅自以协会的名义组织各种活动的，如有关展览、举办技术培训和信息咨询活动以及出版刊物等；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（二）擅自以协会的名义从事与经营、商务等有关活动的；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（三）擅自以协会的名义与境外畜牧业或其它组织联络，并造成不良影响的；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（四）无正当理由不按时缴纳会员费的；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（五）违反协会章程及有关规定，情节严重者；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（六）触犯国家法律，受到刑事处罚者；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（七）被当地工商行政部门吊销营业执照或被当地民政部门取缔者；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（八）无正当理由连续两年内不参加协会活动的。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第五章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退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会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第二十条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会员退会，应以书面申请报告秘书处，单位会员应交回会员证。经秘书处审核后，报请常务理事会批准。退会申请批准后，会员资格即被取消，协会以正式书面材料通知申请退会者。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第二十一条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未按要求办理会员换届登记申请者，不缴纳会员费者，视为自动退会。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第二十二条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会员退会一经确认，即取消会员资格和享受的一切权利。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第六章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附</w:t>
      </w:r>
      <w:r>
        <w:rPr>
          <w:rFonts w:ascii="黑体" w:hAnsi="黑体" w:eastAsia="黑体" w:cs="仿宋_GB2312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则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第二十三条本办法由协会秘书处负责解释。</w:t>
      </w:r>
    </w:p>
    <w:p>
      <w:pPr>
        <w:ind w:firstLine="640" w:firstLineChars="200"/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第二十四条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本《管理办法》经会员代表大会表决通过后，方可生效。本办法自发布之日起实施。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NGMwN2FlZDUzOTgxNmJlNmU5OThmNTZlYzczNjkifQ=="/>
  </w:docVars>
  <w:rsids>
    <w:rsidRoot w:val="001951E8"/>
    <w:rsid w:val="0003533C"/>
    <w:rsid w:val="000F598F"/>
    <w:rsid w:val="000F6BD7"/>
    <w:rsid w:val="00173591"/>
    <w:rsid w:val="00194ABB"/>
    <w:rsid w:val="001951E8"/>
    <w:rsid w:val="0031291B"/>
    <w:rsid w:val="004F0447"/>
    <w:rsid w:val="00601176"/>
    <w:rsid w:val="00611059"/>
    <w:rsid w:val="00A30853"/>
    <w:rsid w:val="00B64254"/>
    <w:rsid w:val="00CE6971"/>
    <w:rsid w:val="00FF1478"/>
    <w:rsid w:val="3B650D7D"/>
    <w:rsid w:val="42651881"/>
    <w:rsid w:val="59DB0002"/>
    <w:rsid w:val="70B13345"/>
    <w:rsid w:val="73B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2181</Words>
  <Characters>2206</Characters>
  <Lines>16</Lines>
  <Paragraphs>4</Paragraphs>
  <TotalTime>26</TotalTime>
  <ScaleCrop>false</ScaleCrop>
  <LinksUpToDate>false</LinksUpToDate>
  <CharactersWithSpaces>2247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2017-10-11T02:15:00Z</dcterms:created>
  <dc:creator>Administrator</dc:creator>
  <cp:lastModifiedBy>赵杨杨</cp:lastModifiedBy>
  <cp:lastPrinted>2017-11-15T01:12:00Z</cp:lastPrinted>
  <dcterms:modified xsi:type="dcterms:W3CDTF">2024-01-25T03:13:55Z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A57C0F3ED2EE4A0D90DF43F2B7F05637_13</vt:lpwstr>
  </property>
</Properties>
</file>